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61EE">
      <w:pPr>
        <w:keepNext w:val="0"/>
        <w:keepLines w:val="0"/>
        <w:pageBreakBefore w:val="0"/>
        <w:widowControl/>
        <w:kinsoku/>
        <w:wordWrap/>
        <w:overflowPunct/>
        <w:topLinePunct w:val="0"/>
        <w:autoSpaceDE/>
        <w:autoSpaceDN/>
        <w:bidi w:val="0"/>
        <w:adjustRightInd w:val="0"/>
        <w:snapToGrid w:val="0"/>
        <w:spacing w:after="0" w:line="240" w:lineRule="auto"/>
        <w:ind w:left="110" w:leftChars="50" w:right="110" w:rightChars="50"/>
        <w:jc w:val="center"/>
        <w:textAlignment w:val="auto"/>
        <w:rPr>
          <w:rFonts w:hint="default" w:ascii="仿宋" w:hAnsi="仿宋" w:eastAsia="仿宋" w:cs="仿宋"/>
          <w:b/>
          <w:sz w:val="32"/>
          <w:szCs w:val="32"/>
          <w:lang w:val="en-US" w:eastAsia="zh-CN" w:bidi="ar-SA"/>
        </w:rPr>
      </w:pPr>
      <w:r>
        <w:rPr>
          <w:rFonts w:hint="eastAsia" w:ascii="仿宋" w:hAnsi="仿宋" w:eastAsia="仿宋" w:cs="仿宋"/>
          <w:b/>
          <w:sz w:val="32"/>
          <w:szCs w:val="32"/>
          <w:lang w:val="en-US" w:eastAsia="zh-CN" w:bidi="ar-SA"/>
        </w:rPr>
        <w:t>江苏九州星际新材料有限公司年产20000 吨超高分子量聚乙烯纤维项目（第二阶段：车间五年产2784吨超高分子量聚乙烯纤维项目）</w:t>
      </w:r>
      <w:r>
        <w:rPr>
          <w:rFonts w:hint="default" w:ascii="仿宋" w:hAnsi="仿宋" w:eastAsia="仿宋" w:cs="仿宋"/>
          <w:b/>
          <w:sz w:val="32"/>
          <w:szCs w:val="32"/>
          <w:lang w:val="en-US" w:eastAsia="zh-CN" w:bidi="ar-SA"/>
        </w:rPr>
        <w:t>其他需要说明的事项</w:t>
      </w:r>
    </w:p>
    <w:p w14:paraId="16694F46">
      <w:pPr>
        <w:keepNext w:val="0"/>
        <w:keepLines w:val="0"/>
        <w:pageBreakBefore w:val="0"/>
        <w:widowControl/>
        <w:kinsoku/>
        <w:wordWrap/>
        <w:overflowPunct/>
        <w:topLinePunct w:val="0"/>
        <w:autoSpaceDE/>
        <w:autoSpaceDN/>
        <w:bidi w:val="0"/>
        <w:adjustRightInd w:val="0"/>
        <w:snapToGrid w:val="0"/>
        <w:spacing w:after="0" w:line="240" w:lineRule="auto"/>
        <w:ind w:left="110" w:leftChars="50" w:right="110" w:rightChars="50"/>
        <w:jc w:val="center"/>
        <w:textAlignment w:val="auto"/>
        <w:rPr>
          <w:rFonts w:hint="default" w:ascii="仿宋" w:hAnsi="仿宋" w:eastAsia="仿宋" w:cs="仿宋"/>
          <w:b/>
          <w:sz w:val="36"/>
          <w:szCs w:val="36"/>
          <w:lang w:val="en-US" w:eastAsia="zh-CN" w:bidi="ar-SA"/>
        </w:rPr>
      </w:pPr>
    </w:p>
    <w:p w14:paraId="79C2CEAE">
      <w:pPr>
        <w:shd w:val="clear" w:color="auto" w:fill="FFFFFF"/>
        <w:adjustRightInd/>
        <w:snapToGrid/>
        <w:spacing w:after="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1环境保护设施设计、施工和验收过程简况</w:t>
      </w:r>
    </w:p>
    <w:p w14:paraId="7F10D831">
      <w:pPr>
        <w:adjustRightInd/>
        <w:snapToGrid/>
        <w:spacing w:after="0" w:line="360" w:lineRule="auto"/>
        <w:rPr>
          <w:rFonts w:hint="eastAsia" w:ascii="仿宋" w:hAnsi="仿宋" w:eastAsia="仿宋" w:cs="仿宋"/>
          <w:b/>
          <w:bCs/>
          <w:color w:val="auto"/>
          <w:sz w:val="28"/>
          <w:szCs w:val="28"/>
        </w:rPr>
      </w:pPr>
      <w:bookmarkStart w:id="0" w:name="_Toc519175134"/>
      <w:r>
        <w:rPr>
          <w:rFonts w:hint="eastAsia" w:ascii="仿宋" w:hAnsi="仿宋" w:eastAsia="仿宋" w:cs="仿宋"/>
          <w:b/>
          <w:bCs/>
          <w:color w:val="auto"/>
          <w:sz w:val="28"/>
          <w:szCs w:val="28"/>
        </w:rPr>
        <w:t>1.1设计简况</w:t>
      </w:r>
      <w:bookmarkEnd w:id="0"/>
    </w:p>
    <w:p w14:paraId="1DC17B91">
      <w:pPr>
        <w:adjustRightInd/>
        <w:snapToGrid/>
        <w:spacing w:after="0" w:line="360" w:lineRule="auto"/>
        <w:ind w:firstLine="560" w:firstLineChars="200"/>
        <w:jc w:val="both"/>
        <w:rPr>
          <w:rFonts w:hint="eastAsia" w:ascii="仿宋" w:hAnsi="仿宋" w:eastAsia="仿宋" w:cs="仿宋"/>
          <w:color w:val="auto"/>
          <w:sz w:val="28"/>
          <w:szCs w:val="28"/>
        </w:rPr>
      </w:pPr>
      <w:r>
        <w:rPr>
          <w:rFonts w:hint="default" w:ascii="Times New Roman" w:hAnsi="Times New Roman" w:eastAsia="仿宋" w:cs="Times New Roman"/>
          <w:sz w:val="28"/>
          <w:szCs w:val="28"/>
        </w:rPr>
        <w:t>本次验收项目为</w:t>
      </w:r>
      <w:r>
        <w:rPr>
          <w:rFonts w:hint="default" w:ascii="Times New Roman" w:hAnsi="Times New Roman" w:eastAsia="仿宋" w:cs="Times New Roman"/>
          <w:bCs/>
          <w:snapToGrid w:val="0"/>
          <w:sz w:val="28"/>
          <w:lang w:val="en-US" w:eastAsia="zh-CN"/>
        </w:rPr>
        <w:t>二阶段车间五</w:t>
      </w:r>
      <w:r>
        <w:rPr>
          <w:rFonts w:hint="default" w:ascii="Times New Roman" w:hAnsi="Times New Roman" w:eastAsia="仿宋" w:cs="Times New Roman"/>
          <w:snapToGrid w:val="0"/>
          <w:color w:val="000000" w:themeColor="text1"/>
          <w:sz w:val="28"/>
          <w:szCs w:val="28"/>
          <w:lang w:val="en-US" w:eastAsia="zh-CN"/>
          <w14:textFill>
            <w14:solidFill>
              <w14:schemeClr w14:val="tx1"/>
            </w14:solidFill>
          </w14:textFill>
        </w:rPr>
        <w:t>2784吨/年超高分子量聚乙烯纤维项目</w:t>
      </w:r>
      <w:r>
        <w:rPr>
          <w:rFonts w:hint="default" w:ascii="Times New Roman" w:hAnsi="Times New Roman" w:eastAsia="仿宋" w:cs="Times New Roman"/>
          <w:bCs/>
          <w:snapToGrid w:val="0"/>
          <w:sz w:val="28"/>
          <w:lang w:eastAsia="zh-CN"/>
        </w:rPr>
        <w:t>，于2025年3月12日开始安装，配套环保设施均已完成，于2025年6月15日进入试运行</w:t>
      </w:r>
      <w:r>
        <w:rPr>
          <w:rFonts w:hint="eastAsia" w:ascii="仿宋" w:hAnsi="仿宋" w:eastAsia="仿宋" w:cs="仿宋"/>
          <w:color w:val="auto"/>
          <w:sz w:val="28"/>
          <w:szCs w:val="28"/>
          <w:lang w:val="en-US" w:eastAsia="zh-CN"/>
        </w:rPr>
        <w:t>。</w:t>
      </w:r>
    </w:p>
    <w:p w14:paraId="3A306A13">
      <w:pPr>
        <w:adjustRightInd/>
        <w:snapToGrid/>
        <w:spacing w:after="0" w:line="360" w:lineRule="auto"/>
        <w:rPr>
          <w:rFonts w:hint="eastAsia" w:ascii="仿宋" w:hAnsi="仿宋" w:eastAsia="仿宋" w:cs="仿宋"/>
          <w:b/>
          <w:bCs/>
          <w:color w:val="auto"/>
          <w:sz w:val="28"/>
          <w:szCs w:val="28"/>
        </w:rPr>
      </w:pPr>
      <w:bookmarkStart w:id="1" w:name="_Toc519175135"/>
      <w:r>
        <w:rPr>
          <w:rFonts w:hint="eastAsia" w:ascii="仿宋" w:hAnsi="仿宋" w:eastAsia="仿宋" w:cs="仿宋"/>
          <w:b/>
          <w:bCs/>
          <w:color w:val="auto"/>
          <w:sz w:val="28"/>
          <w:szCs w:val="28"/>
        </w:rPr>
        <w:t>1.2施工简况</w:t>
      </w:r>
      <w:bookmarkEnd w:id="1"/>
    </w:p>
    <w:p w14:paraId="27759DE7">
      <w:pPr>
        <w:adjustRightInd/>
        <w:snapToGrid/>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项目配套的环境保护设施同步施工、同步投入使用。项目建设过程严格履行审批部门决定中提出的环境保护对策措施。</w:t>
      </w:r>
    </w:p>
    <w:p w14:paraId="39337D32">
      <w:pPr>
        <w:adjustRightInd/>
        <w:snapToGrid/>
        <w:spacing w:after="0" w:line="360" w:lineRule="auto"/>
        <w:rPr>
          <w:rFonts w:hint="eastAsia" w:ascii="仿宋" w:hAnsi="仿宋" w:eastAsia="仿宋" w:cs="仿宋"/>
          <w:b/>
          <w:bCs/>
          <w:color w:val="auto"/>
          <w:sz w:val="28"/>
          <w:szCs w:val="28"/>
        </w:rPr>
      </w:pPr>
      <w:bookmarkStart w:id="2" w:name="_Toc519175136"/>
      <w:r>
        <w:rPr>
          <w:rFonts w:hint="eastAsia" w:ascii="仿宋" w:hAnsi="仿宋" w:eastAsia="仿宋" w:cs="仿宋"/>
          <w:b/>
          <w:bCs/>
          <w:color w:val="auto"/>
          <w:sz w:val="28"/>
          <w:szCs w:val="28"/>
        </w:rPr>
        <w:t>1.3验收过程简况</w:t>
      </w:r>
      <w:bookmarkEnd w:id="2"/>
    </w:p>
    <w:p w14:paraId="06144392">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w:t>
      </w:r>
      <w:r>
        <w:rPr>
          <w:rFonts w:hint="eastAsia" w:ascii="仿宋" w:hAnsi="仿宋" w:eastAsia="仿宋" w:cs="仿宋"/>
          <w:color w:val="auto"/>
          <w:sz w:val="28"/>
          <w:szCs w:val="28"/>
        </w:rPr>
        <w:t>20000吨/年超高分子量聚乙烯纤维项目于2023年3月 21 日通过江苏如东洋口港经济开发区管理委员会环评审批(</w:t>
      </w:r>
      <w:r>
        <w:rPr>
          <w:rFonts w:hint="eastAsia" w:ascii="仿宋" w:hAnsi="仿宋" w:eastAsia="仿宋" w:cs="仿宋"/>
          <w:color w:val="auto"/>
          <w:sz w:val="28"/>
          <w:szCs w:val="28"/>
          <w:lang w:val="en-US" w:eastAsia="zh-CN"/>
        </w:rPr>
        <w:t>获批文号；</w:t>
      </w:r>
      <w:r>
        <w:rPr>
          <w:rFonts w:hint="eastAsia" w:ascii="仿宋" w:hAnsi="仿宋" w:eastAsia="仿宋" w:cs="仿宋"/>
          <w:color w:val="auto"/>
          <w:sz w:val="28"/>
          <w:szCs w:val="28"/>
        </w:rPr>
        <w:t>港管环【2023]4号)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验收工作于20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月开始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江苏九州星际新材料有限公司</w:t>
      </w:r>
      <w:r>
        <w:rPr>
          <w:rFonts w:hint="eastAsia" w:ascii="仿宋" w:hAnsi="仿宋" w:eastAsia="仿宋" w:cs="仿宋"/>
          <w:color w:val="auto"/>
          <w:sz w:val="28"/>
          <w:szCs w:val="28"/>
        </w:rPr>
        <w:t>开展了</w:t>
      </w:r>
      <w:r>
        <w:rPr>
          <w:rFonts w:hint="eastAsia" w:ascii="仿宋" w:hAnsi="仿宋" w:eastAsia="仿宋" w:cs="仿宋"/>
          <w:color w:val="auto"/>
          <w:sz w:val="28"/>
          <w:szCs w:val="28"/>
          <w:lang w:val="en-US" w:eastAsia="zh-CN"/>
        </w:rPr>
        <w:t>年产20000 吨超高分子量聚乙烯纤维项目（第二阶段：车间五年产2784吨超高分子量聚乙烯纤维项目）</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验收监测工作。所有检测指标均</w:t>
      </w:r>
      <w:r>
        <w:rPr>
          <w:rFonts w:hint="eastAsia" w:ascii="仿宋" w:hAnsi="仿宋" w:eastAsia="仿宋" w:cs="仿宋"/>
          <w:color w:val="auto"/>
          <w:sz w:val="28"/>
          <w:szCs w:val="28"/>
          <w:lang w:val="en-US" w:eastAsia="zh-CN"/>
        </w:rPr>
        <w:t>由江苏裕和检测技术有限公司监测，于</w:t>
      </w:r>
      <w:r>
        <w:rPr>
          <w:rFonts w:hint="default" w:ascii="仿宋" w:hAnsi="仿宋" w:eastAsia="仿宋" w:cs="仿宋"/>
          <w:color w:val="auto"/>
          <w:sz w:val="28"/>
          <w:szCs w:val="28"/>
          <w:lang w:val="en-US" w:eastAsia="zh-CN"/>
        </w:rPr>
        <w:t>2025年9-10月</w:t>
      </w:r>
      <w:r>
        <w:rPr>
          <w:rFonts w:hint="eastAsia" w:ascii="仿宋" w:hAnsi="仿宋" w:eastAsia="仿宋" w:cs="仿宋"/>
          <w:color w:val="auto"/>
          <w:sz w:val="28"/>
          <w:szCs w:val="28"/>
          <w:lang w:val="en-US" w:eastAsia="zh-CN"/>
        </w:rPr>
        <w:t>对江苏九州星际新材料有限公司年产20000 吨超高分子量聚乙烯纤维项目（第二阶段：车间五年产2784吨超高分子量聚乙烯纤维项目）</w:t>
      </w:r>
      <w:r>
        <w:rPr>
          <w:rFonts w:hint="eastAsia" w:ascii="仿宋" w:hAnsi="仿宋" w:eastAsia="仿宋" w:cs="仿宋"/>
          <w:color w:val="auto"/>
          <w:sz w:val="28"/>
          <w:szCs w:val="28"/>
        </w:rPr>
        <w:t>进行竣工环境保护验</w:t>
      </w:r>
      <w:r>
        <w:rPr>
          <w:rFonts w:hint="eastAsia" w:ascii="仿宋" w:hAnsi="仿宋" w:eastAsia="仿宋" w:cs="仿宋"/>
          <w:color w:val="auto"/>
          <w:sz w:val="28"/>
          <w:szCs w:val="28"/>
          <w:lang w:val="en-US" w:eastAsia="zh-CN"/>
        </w:rPr>
        <w:t>收监测。在监测过程中，废水中pH、化学需氧量、BOD</w:t>
      </w:r>
      <w:r>
        <w:rPr>
          <w:rFonts w:hint="eastAsia" w:ascii="仿宋" w:hAnsi="仿宋" w:eastAsia="仿宋" w:cs="仿宋"/>
          <w:color w:val="auto"/>
          <w:sz w:val="28"/>
          <w:szCs w:val="28"/>
          <w:vertAlign w:val="subscript"/>
          <w:lang w:val="en-US" w:eastAsia="zh-CN"/>
        </w:rPr>
        <w:t>5</w:t>
      </w:r>
      <w:r>
        <w:rPr>
          <w:rFonts w:hint="eastAsia" w:ascii="仿宋" w:hAnsi="仿宋" w:eastAsia="仿宋" w:cs="仿宋"/>
          <w:color w:val="auto"/>
          <w:sz w:val="28"/>
          <w:szCs w:val="28"/>
          <w:lang w:val="en-US" w:eastAsia="zh-CN"/>
        </w:rPr>
        <w:t>、悬浮物、氨氮、总磷、总氮、石油类、动植物油、*，废气中的*、非甲烷总烃、臭气浓度，与噪声监测均达标。项目验收监测报告于2025年12月完成。</w:t>
      </w:r>
    </w:p>
    <w:p w14:paraId="3F41C5B9">
      <w:pPr>
        <w:pStyle w:val="11"/>
        <w:spacing w:before="0" w:beforeAutospacing="0" w:after="0" w:afterAutospacing="0" w:line="360" w:lineRule="auto"/>
        <w:ind w:firstLine="560" w:firstLineChars="200"/>
        <w:jc w:val="both"/>
        <w:outlineLvl w:val="0"/>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highlight w:val="none"/>
          <w:lang w:val="en-US" w:eastAsia="zh-CN" w:bidi="ar-SA"/>
        </w:rPr>
        <w:t>对照《建设项目环境保护管理条例》、《建设项目竣工</w:t>
      </w:r>
      <w:r>
        <w:rPr>
          <w:rFonts w:hint="eastAsia" w:ascii="仿宋" w:hAnsi="仿宋" w:eastAsia="仿宋" w:cs="仿宋"/>
          <w:color w:val="auto"/>
          <w:sz w:val="28"/>
          <w:szCs w:val="28"/>
          <w:lang w:val="en-US" w:eastAsia="zh-CN" w:bidi="ar-SA"/>
        </w:rPr>
        <w:t>环境保护验收暂行办法》等法律法规、本项目环境影响评价报告书和审批部门审批文件等要求，组织专业技术专家和验收监测报告编制等机构对本项目进行了验收，并出具了验收意见。</w:t>
      </w:r>
    </w:p>
    <w:p w14:paraId="2D317C5F">
      <w:pPr>
        <w:adjustRightInd/>
        <w:snapToGrid/>
        <w:spacing w:after="0"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4公众反馈意见及处理情况</w:t>
      </w:r>
    </w:p>
    <w:p w14:paraId="3BAF454C">
      <w:pPr>
        <w:adjustRightInd/>
        <w:snapToGrid/>
        <w:spacing w:after="0" w:line="360" w:lineRule="auto"/>
        <w:ind w:firstLine="560" w:firstLineChars="200"/>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本项目在设计、建设和验收期间未收到过公众反馈意见或投诉。</w:t>
      </w:r>
    </w:p>
    <w:p w14:paraId="2F9B17A9">
      <w:pPr>
        <w:adjustRightInd/>
        <w:snapToGrid/>
        <w:spacing w:after="0"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2其他环境保护措施的落实情况</w:t>
      </w:r>
    </w:p>
    <w:p w14:paraId="5B2E8EE5">
      <w:pPr>
        <w:adjustRightInd/>
        <w:snapToGrid/>
        <w:spacing w:after="0" w:line="360" w:lineRule="auto"/>
        <w:ind w:firstLine="560" w:firstLineChars="20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环境影响报告书及其审批部门审批决定中提出的除环境保护设施外的其他环境保护措施主要包括制度措施和配套措施等，现将需要说明的措施内容和要求梳理如下：</w:t>
      </w:r>
    </w:p>
    <w:p w14:paraId="32B6ECF9">
      <w:pPr>
        <w:adjustRightInd/>
        <w:snapToGrid/>
        <w:spacing w:after="0" w:line="360" w:lineRule="auto"/>
        <w:rPr>
          <w:rFonts w:hint="eastAsia" w:ascii="仿宋" w:hAnsi="仿宋" w:eastAsia="仿宋" w:cs="仿宋"/>
          <w:b/>
          <w:bCs/>
          <w:color w:val="auto"/>
          <w:sz w:val="28"/>
          <w:szCs w:val="28"/>
        </w:rPr>
      </w:pPr>
      <w:bookmarkStart w:id="3" w:name="_Toc519175137"/>
      <w:r>
        <w:rPr>
          <w:rFonts w:hint="eastAsia" w:ascii="仿宋" w:hAnsi="仿宋" w:eastAsia="仿宋" w:cs="仿宋"/>
          <w:b/>
          <w:bCs/>
          <w:color w:val="auto"/>
          <w:sz w:val="28"/>
          <w:szCs w:val="28"/>
        </w:rPr>
        <w:t>2.1制度措施落实情况</w:t>
      </w:r>
      <w:bookmarkEnd w:id="3"/>
    </w:p>
    <w:p w14:paraId="163C8B74">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auto"/>
          <w:sz w:val="28"/>
          <w:szCs w:val="28"/>
          <w:lang w:val="en-US" w:eastAsia="zh-CN" w:bidi="ar-SA"/>
        </w:rPr>
      </w:pPr>
      <w:bookmarkStart w:id="4" w:name="_Toc519175139"/>
      <w:r>
        <w:rPr>
          <w:rFonts w:hint="eastAsia" w:ascii="仿宋" w:hAnsi="仿宋" w:eastAsia="仿宋" w:cs="仿宋"/>
          <w:color w:val="auto"/>
          <w:sz w:val="28"/>
          <w:szCs w:val="28"/>
          <w:lang w:val="en-US" w:eastAsia="zh-CN" w:bidi="ar-SA"/>
        </w:rPr>
        <w:t>（1）环保组织机构及规章制度</w:t>
      </w:r>
    </w:p>
    <w:p w14:paraId="758FF444">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本公司成立了环境保护工作组：</w:t>
      </w:r>
    </w:p>
    <w:p w14:paraId="02DAADC5">
      <w:pPr>
        <w:pStyle w:val="2"/>
        <w:keepNext w:val="0"/>
        <w:keepLines w:val="0"/>
        <w:pageBreakBefore w:val="0"/>
        <w:widowControl/>
        <w:kinsoku/>
        <w:wordWrap/>
        <w:overflowPunct/>
        <w:topLinePunct w:val="0"/>
        <w:autoSpaceDE/>
        <w:autoSpaceDN/>
        <w:bidi w:val="0"/>
        <w:adjustRightInd/>
        <w:snapToGrid/>
        <w:spacing w:after="0" w:afterLines="0" w:line="360" w:lineRule="auto"/>
        <w:ind w:left="0" w:leftChars="0"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组长由总经理担任。负责企业环保全面工作，是企业环保全面工作，是企业环保的第一责任人。</w:t>
      </w:r>
    </w:p>
    <w:p w14:paraId="6EC3240B">
      <w:pPr>
        <w:pStyle w:val="2"/>
        <w:keepNext w:val="0"/>
        <w:keepLines w:val="0"/>
        <w:pageBreakBefore w:val="0"/>
        <w:widowControl/>
        <w:kinsoku/>
        <w:wordWrap/>
        <w:overflowPunct/>
        <w:topLinePunct w:val="0"/>
        <w:autoSpaceDE/>
        <w:autoSpaceDN/>
        <w:bidi w:val="0"/>
        <w:adjustRightInd/>
        <w:snapToGrid/>
        <w:spacing w:after="0" w:afterLines="0" w:line="360" w:lineRule="auto"/>
        <w:ind w:left="0" w:leftChars="0"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成员：负责企业环保工作的日常监督管理，负责环保相关信息搜索、培训、宣传及执行；</w:t>
      </w:r>
    </w:p>
    <w:p w14:paraId="0DA48B7E">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rPr>
        <w:t>江苏九州星际新材料有限公司</w:t>
      </w:r>
      <w:r>
        <w:rPr>
          <w:rFonts w:hint="eastAsia" w:ascii="仿宋" w:hAnsi="仿宋" w:eastAsia="仿宋" w:cs="仿宋"/>
          <w:color w:val="auto"/>
          <w:sz w:val="28"/>
          <w:szCs w:val="28"/>
          <w:lang w:val="en-US" w:eastAsia="zh-CN" w:bidi="ar-SA"/>
        </w:rPr>
        <w:t>贯彻执行了国家有关环境保护规章制度，建立环境管理体系，对全厂进行管理，制定了规范的运作程序。</w:t>
      </w:r>
    </w:p>
    <w:p w14:paraId="60B21FAB">
      <w:pPr>
        <w:keepNext w:val="0"/>
        <w:keepLines w:val="0"/>
        <w:pageBreakBefore w:val="0"/>
        <w:widowControl/>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环保设施由各车间负责人负责日常的运行和维护管理，由环保设施的运行记录和维护记录，环境保护档案齐全。</w:t>
      </w:r>
    </w:p>
    <w:p w14:paraId="40933851">
      <w:pPr>
        <w:adjustRightInd/>
        <w:snapToGrid/>
        <w:spacing w:after="0" w:line="360" w:lineRule="auto"/>
        <w:ind w:firstLine="560" w:firstLineChars="200"/>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（2）环境监测计划</w:t>
      </w:r>
    </w:p>
    <w:p w14:paraId="628D5091">
      <w:pPr>
        <w:adjustRightInd/>
        <w:snapToGrid/>
        <w:spacing w:after="0" w:line="360" w:lineRule="auto"/>
        <w:ind w:firstLine="560" w:firstLineChars="200"/>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本公司按照企业自行监测要求，委托有检测资质的单位对本公司的废气污染物排放情况进行监测。</w:t>
      </w:r>
    </w:p>
    <w:p w14:paraId="2294F76E">
      <w:pPr>
        <w:adjustRightInd/>
        <w:snapToGrid/>
        <w:spacing w:after="0"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2配套措施落实情况</w:t>
      </w:r>
    </w:p>
    <w:p w14:paraId="72E8CD2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（1）区域削减及淘汰落后产能</w:t>
      </w:r>
      <w:bookmarkStart w:id="5" w:name="_GoBack"/>
      <w:bookmarkEnd w:id="5"/>
    </w:p>
    <w:p w14:paraId="5D54B9A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本项目不涉及区域内削减污染物总量措施和淘汰落后产能措施，无需说明。</w:t>
      </w:r>
    </w:p>
    <w:p w14:paraId="4AF3419D">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bidi="ar-SA"/>
        </w:rPr>
        <w:t>（2）防护距离控制</w:t>
      </w:r>
      <w:r>
        <w:rPr>
          <w:rFonts w:hint="eastAsia" w:ascii="仿宋" w:hAnsi="仿宋" w:eastAsia="仿宋" w:cs="仿宋"/>
          <w:b w:val="0"/>
          <w:bCs w:val="0"/>
          <w:color w:val="auto"/>
          <w:sz w:val="28"/>
          <w:szCs w:val="28"/>
          <w:lang w:val="en-US" w:eastAsia="zh-CN"/>
        </w:rPr>
        <w:t>及居民搬迁</w:t>
      </w:r>
    </w:p>
    <w:p w14:paraId="3810541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本项目卫生防护距离内无居民等敏感点。</w:t>
      </w:r>
    </w:p>
    <w:p w14:paraId="24964429">
      <w:pPr>
        <w:adjustRightInd/>
        <w:snapToGrid/>
        <w:spacing w:after="0"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2.3其他措施落实情况</w:t>
      </w:r>
      <w:bookmarkEnd w:id="4"/>
    </w:p>
    <w:p w14:paraId="516F8637">
      <w:pPr>
        <w:adjustRightInd/>
        <w:snapToGrid/>
        <w:spacing w:after="0" w:line="360" w:lineRule="auto"/>
        <w:ind w:firstLine="560" w:firstLineChars="200"/>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本项目不涉及林地补偿、珍稀动植物保护、区域环境整治、相关外围工程建设情况等。</w:t>
      </w:r>
    </w:p>
    <w:p w14:paraId="095ECDEB">
      <w:pPr>
        <w:adjustRightInd/>
        <w:snapToGrid/>
        <w:spacing w:after="0" w:line="360" w:lineRule="auto"/>
        <w:rPr>
          <w:rFonts w:hint="eastAsia" w:ascii="仿宋" w:hAnsi="仿宋" w:eastAsia="仿宋" w:cs="仿宋"/>
          <w:b/>
          <w:bCs/>
          <w:color w:val="auto"/>
          <w:sz w:val="24"/>
          <w:szCs w:val="24"/>
        </w:rPr>
      </w:pPr>
    </w:p>
    <w:p w14:paraId="550D8830">
      <w:pPr>
        <w:pStyle w:val="2"/>
        <w:rPr>
          <w:rFonts w:hint="eastAsia" w:ascii="仿宋" w:hAnsi="仿宋" w:eastAsia="仿宋" w:cs="仿宋"/>
          <w:color w:val="FF0000"/>
          <w:sz w:val="24"/>
          <w:szCs w:val="24"/>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55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C604A">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5C604A">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jBlZGVkNTRjYTI5ZDYyMTkxNTdkNGIxZTk3NGUifQ=="/>
  </w:docVars>
  <w:rsids>
    <w:rsidRoot w:val="00000000"/>
    <w:rsid w:val="006F4463"/>
    <w:rsid w:val="00EB2FAB"/>
    <w:rsid w:val="00FD05CC"/>
    <w:rsid w:val="01737080"/>
    <w:rsid w:val="01E01841"/>
    <w:rsid w:val="0281745B"/>
    <w:rsid w:val="02CD1697"/>
    <w:rsid w:val="039A4F4E"/>
    <w:rsid w:val="039C6F22"/>
    <w:rsid w:val="03D85B3F"/>
    <w:rsid w:val="0402397B"/>
    <w:rsid w:val="04231582"/>
    <w:rsid w:val="05847363"/>
    <w:rsid w:val="05A741FD"/>
    <w:rsid w:val="05FA010D"/>
    <w:rsid w:val="061E3D27"/>
    <w:rsid w:val="065E399D"/>
    <w:rsid w:val="06722355"/>
    <w:rsid w:val="06871168"/>
    <w:rsid w:val="06912A94"/>
    <w:rsid w:val="08115400"/>
    <w:rsid w:val="083C166E"/>
    <w:rsid w:val="088B2534"/>
    <w:rsid w:val="0A6F050F"/>
    <w:rsid w:val="0ADE51F0"/>
    <w:rsid w:val="0AE319A8"/>
    <w:rsid w:val="0AEF47CB"/>
    <w:rsid w:val="0AEF6B3B"/>
    <w:rsid w:val="0B4A7E7C"/>
    <w:rsid w:val="0BC71E19"/>
    <w:rsid w:val="0BE91675"/>
    <w:rsid w:val="0BEA4FE9"/>
    <w:rsid w:val="0C1B48C4"/>
    <w:rsid w:val="0CAE3655"/>
    <w:rsid w:val="0CC32005"/>
    <w:rsid w:val="0CFF5B95"/>
    <w:rsid w:val="0DD4583E"/>
    <w:rsid w:val="0DED7905"/>
    <w:rsid w:val="0E163624"/>
    <w:rsid w:val="0F2E30A7"/>
    <w:rsid w:val="0F3F094B"/>
    <w:rsid w:val="100442D8"/>
    <w:rsid w:val="109C690F"/>
    <w:rsid w:val="11223CC1"/>
    <w:rsid w:val="11BB044F"/>
    <w:rsid w:val="11CC556D"/>
    <w:rsid w:val="127C3BCB"/>
    <w:rsid w:val="128F767C"/>
    <w:rsid w:val="12A22C0B"/>
    <w:rsid w:val="1317023B"/>
    <w:rsid w:val="132E41F2"/>
    <w:rsid w:val="133663E0"/>
    <w:rsid w:val="13B6292E"/>
    <w:rsid w:val="146E27F2"/>
    <w:rsid w:val="14BA74B7"/>
    <w:rsid w:val="1519537B"/>
    <w:rsid w:val="151962F0"/>
    <w:rsid w:val="154A47D5"/>
    <w:rsid w:val="16D14E63"/>
    <w:rsid w:val="179A60DF"/>
    <w:rsid w:val="17D0015D"/>
    <w:rsid w:val="18470335"/>
    <w:rsid w:val="1882623D"/>
    <w:rsid w:val="188A358F"/>
    <w:rsid w:val="19304717"/>
    <w:rsid w:val="1933227A"/>
    <w:rsid w:val="19885125"/>
    <w:rsid w:val="198B0E78"/>
    <w:rsid w:val="1A9B30D0"/>
    <w:rsid w:val="1AA42EB4"/>
    <w:rsid w:val="1AB66EEC"/>
    <w:rsid w:val="1B307A25"/>
    <w:rsid w:val="1B6C3055"/>
    <w:rsid w:val="1BF5097B"/>
    <w:rsid w:val="1C382284"/>
    <w:rsid w:val="1C52312D"/>
    <w:rsid w:val="1C57666D"/>
    <w:rsid w:val="1CEF6A68"/>
    <w:rsid w:val="1CFB12B7"/>
    <w:rsid w:val="1D047435"/>
    <w:rsid w:val="1D35628A"/>
    <w:rsid w:val="1E3A2C37"/>
    <w:rsid w:val="1EB305D4"/>
    <w:rsid w:val="1FAB10E8"/>
    <w:rsid w:val="203F4804"/>
    <w:rsid w:val="20626DFB"/>
    <w:rsid w:val="20C607E6"/>
    <w:rsid w:val="216930F1"/>
    <w:rsid w:val="216F51E9"/>
    <w:rsid w:val="219C6497"/>
    <w:rsid w:val="21C074AF"/>
    <w:rsid w:val="22885F39"/>
    <w:rsid w:val="22D07C4E"/>
    <w:rsid w:val="23F55CD3"/>
    <w:rsid w:val="245D7288"/>
    <w:rsid w:val="247856B3"/>
    <w:rsid w:val="248505A4"/>
    <w:rsid w:val="25050B9E"/>
    <w:rsid w:val="25426738"/>
    <w:rsid w:val="25683AA6"/>
    <w:rsid w:val="25A83FE5"/>
    <w:rsid w:val="25EA20F6"/>
    <w:rsid w:val="26364E67"/>
    <w:rsid w:val="26AC6A92"/>
    <w:rsid w:val="27FA4087"/>
    <w:rsid w:val="28137505"/>
    <w:rsid w:val="2848384F"/>
    <w:rsid w:val="294348A7"/>
    <w:rsid w:val="29E53A05"/>
    <w:rsid w:val="2A30536D"/>
    <w:rsid w:val="2A8F4114"/>
    <w:rsid w:val="2AFB5648"/>
    <w:rsid w:val="2B9A4AF1"/>
    <w:rsid w:val="2C070822"/>
    <w:rsid w:val="2C163EBD"/>
    <w:rsid w:val="2C8A07E1"/>
    <w:rsid w:val="2D1426B1"/>
    <w:rsid w:val="2E193CC9"/>
    <w:rsid w:val="2E2718E7"/>
    <w:rsid w:val="2E3478AD"/>
    <w:rsid w:val="2E527F4F"/>
    <w:rsid w:val="2E962B5E"/>
    <w:rsid w:val="2EB02432"/>
    <w:rsid w:val="2EFC3AF5"/>
    <w:rsid w:val="2F3927A0"/>
    <w:rsid w:val="2FA6457D"/>
    <w:rsid w:val="307A6A14"/>
    <w:rsid w:val="30EE40AC"/>
    <w:rsid w:val="31182346"/>
    <w:rsid w:val="3175571D"/>
    <w:rsid w:val="317622D3"/>
    <w:rsid w:val="32726C6E"/>
    <w:rsid w:val="32BC3F1F"/>
    <w:rsid w:val="32E33D69"/>
    <w:rsid w:val="3347023A"/>
    <w:rsid w:val="34166282"/>
    <w:rsid w:val="342E41A9"/>
    <w:rsid w:val="34B62428"/>
    <w:rsid w:val="354956FE"/>
    <w:rsid w:val="35A173BA"/>
    <w:rsid w:val="3602644C"/>
    <w:rsid w:val="36940D14"/>
    <w:rsid w:val="3782594C"/>
    <w:rsid w:val="37E54226"/>
    <w:rsid w:val="389A7593"/>
    <w:rsid w:val="38BA2D24"/>
    <w:rsid w:val="39126D63"/>
    <w:rsid w:val="391F36B9"/>
    <w:rsid w:val="39617DEB"/>
    <w:rsid w:val="3A35722B"/>
    <w:rsid w:val="3A4D5FF6"/>
    <w:rsid w:val="3AF26181"/>
    <w:rsid w:val="3C571CC4"/>
    <w:rsid w:val="3CE969B3"/>
    <w:rsid w:val="3D565097"/>
    <w:rsid w:val="3E2D3A3A"/>
    <w:rsid w:val="3E3B5507"/>
    <w:rsid w:val="3EDE52FC"/>
    <w:rsid w:val="3F41154A"/>
    <w:rsid w:val="407A3112"/>
    <w:rsid w:val="408050CB"/>
    <w:rsid w:val="408976F8"/>
    <w:rsid w:val="418632B2"/>
    <w:rsid w:val="418E4930"/>
    <w:rsid w:val="41B02772"/>
    <w:rsid w:val="422C2A65"/>
    <w:rsid w:val="42F17806"/>
    <w:rsid w:val="43945203"/>
    <w:rsid w:val="444D39FE"/>
    <w:rsid w:val="44AA795D"/>
    <w:rsid w:val="455827BB"/>
    <w:rsid w:val="45A83E86"/>
    <w:rsid w:val="45C05895"/>
    <w:rsid w:val="461E4398"/>
    <w:rsid w:val="46317C8C"/>
    <w:rsid w:val="46612004"/>
    <w:rsid w:val="46811947"/>
    <w:rsid w:val="46D47967"/>
    <w:rsid w:val="47017DE1"/>
    <w:rsid w:val="471324F7"/>
    <w:rsid w:val="47834DEB"/>
    <w:rsid w:val="47BA084B"/>
    <w:rsid w:val="494D7351"/>
    <w:rsid w:val="4995299B"/>
    <w:rsid w:val="49F73AB2"/>
    <w:rsid w:val="4A097C5A"/>
    <w:rsid w:val="4A3C1A85"/>
    <w:rsid w:val="4A3D7153"/>
    <w:rsid w:val="4A983542"/>
    <w:rsid w:val="4AE57B71"/>
    <w:rsid w:val="4B060182"/>
    <w:rsid w:val="4C5703AD"/>
    <w:rsid w:val="4C741C37"/>
    <w:rsid w:val="4CF04A6F"/>
    <w:rsid w:val="4CF33191"/>
    <w:rsid w:val="4CFC7E46"/>
    <w:rsid w:val="4D305039"/>
    <w:rsid w:val="4DB05D0A"/>
    <w:rsid w:val="4E2D0636"/>
    <w:rsid w:val="50070CEB"/>
    <w:rsid w:val="5011353F"/>
    <w:rsid w:val="50B62340"/>
    <w:rsid w:val="50D576A8"/>
    <w:rsid w:val="50E24DA4"/>
    <w:rsid w:val="512873C4"/>
    <w:rsid w:val="516B297F"/>
    <w:rsid w:val="51C02C0F"/>
    <w:rsid w:val="52922469"/>
    <w:rsid w:val="52A01EC3"/>
    <w:rsid w:val="52A96C9D"/>
    <w:rsid w:val="53C325E1"/>
    <w:rsid w:val="542C20FC"/>
    <w:rsid w:val="54635252"/>
    <w:rsid w:val="54AE6851"/>
    <w:rsid w:val="55093DA9"/>
    <w:rsid w:val="550C0FEC"/>
    <w:rsid w:val="5568104E"/>
    <w:rsid w:val="56030D8C"/>
    <w:rsid w:val="56B22602"/>
    <w:rsid w:val="56B23A91"/>
    <w:rsid w:val="56EA0CF5"/>
    <w:rsid w:val="57061743"/>
    <w:rsid w:val="57070F98"/>
    <w:rsid w:val="57292E03"/>
    <w:rsid w:val="578F7798"/>
    <w:rsid w:val="57B74699"/>
    <w:rsid w:val="59421C35"/>
    <w:rsid w:val="59592205"/>
    <w:rsid w:val="5A9340A5"/>
    <w:rsid w:val="5ACC14A0"/>
    <w:rsid w:val="5AD10172"/>
    <w:rsid w:val="5AF61AA2"/>
    <w:rsid w:val="5B30011F"/>
    <w:rsid w:val="5B54262C"/>
    <w:rsid w:val="5B7B237C"/>
    <w:rsid w:val="5B7C700F"/>
    <w:rsid w:val="5C0027C1"/>
    <w:rsid w:val="5C0449E8"/>
    <w:rsid w:val="5CA65C91"/>
    <w:rsid w:val="5CB002E6"/>
    <w:rsid w:val="5CD8230B"/>
    <w:rsid w:val="5D0360E6"/>
    <w:rsid w:val="5D0753FD"/>
    <w:rsid w:val="5D152762"/>
    <w:rsid w:val="5D4C005E"/>
    <w:rsid w:val="5DA47EF7"/>
    <w:rsid w:val="5E4F1CDA"/>
    <w:rsid w:val="5E6A5379"/>
    <w:rsid w:val="5EE604A2"/>
    <w:rsid w:val="5F5255AD"/>
    <w:rsid w:val="5F5E338A"/>
    <w:rsid w:val="600B40D0"/>
    <w:rsid w:val="60714B6E"/>
    <w:rsid w:val="60B579BD"/>
    <w:rsid w:val="60C829EA"/>
    <w:rsid w:val="60E23536"/>
    <w:rsid w:val="60F3140D"/>
    <w:rsid w:val="622D1CC3"/>
    <w:rsid w:val="62494389"/>
    <w:rsid w:val="624E171E"/>
    <w:rsid w:val="626A30C6"/>
    <w:rsid w:val="62DD4D56"/>
    <w:rsid w:val="62EB313D"/>
    <w:rsid w:val="643E1BD6"/>
    <w:rsid w:val="64735D43"/>
    <w:rsid w:val="650A025C"/>
    <w:rsid w:val="6539168F"/>
    <w:rsid w:val="65A00E85"/>
    <w:rsid w:val="65AC4F7A"/>
    <w:rsid w:val="65B75C18"/>
    <w:rsid w:val="65BC163F"/>
    <w:rsid w:val="65F3438A"/>
    <w:rsid w:val="65FF12D9"/>
    <w:rsid w:val="65FF37B6"/>
    <w:rsid w:val="66601D0B"/>
    <w:rsid w:val="66933775"/>
    <w:rsid w:val="66937BCD"/>
    <w:rsid w:val="673166F8"/>
    <w:rsid w:val="674E78CC"/>
    <w:rsid w:val="678A7C58"/>
    <w:rsid w:val="68070965"/>
    <w:rsid w:val="68706D40"/>
    <w:rsid w:val="69987304"/>
    <w:rsid w:val="69B5193E"/>
    <w:rsid w:val="6A822F6A"/>
    <w:rsid w:val="6A9B598A"/>
    <w:rsid w:val="6AA04E03"/>
    <w:rsid w:val="6AF02372"/>
    <w:rsid w:val="6B29310A"/>
    <w:rsid w:val="6B301CDF"/>
    <w:rsid w:val="6B8A2450"/>
    <w:rsid w:val="6C010DCF"/>
    <w:rsid w:val="6C077BCD"/>
    <w:rsid w:val="6CA66712"/>
    <w:rsid w:val="6CF7659A"/>
    <w:rsid w:val="6E147B89"/>
    <w:rsid w:val="6E79718F"/>
    <w:rsid w:val="6EA46914"/>
    <w:rsid w:val="6EFA4B8B"/>
    <w:rsid w:val="6F317E66"/>
    <w:rsid w:val="6F5F69CE"/>
    <w:rsid w:val="6FD44B4B"/>
    <w:rsid w:val="706F2B61"/>
    <w:rsid w:val="70AF05F0"/>
    <w:rsid w:val="70B673F9"/>
    <w:rsid w:val="70FE0F00"/>
    <w:rsid w:val="719F5628"/>
    <w:rsid w:val="71AC48C8"/>
    <w:rsid w:val="720676D2"/>
    <w:rsid w:val="733E219F"/>
    <w:rsid w:val="73964D43"/>
    <w:rsid w:val="73982D72"/>
    <w:rsid w:val="73D57A79"/>
    <w:rsid w:val="73E203F2"/>
    <w:rsid w:val="73FC450E"/>
    <w:rsid w:val="74100F41"/>
    <w:rsid w:val="743B4763"/>
    <w:rsid w:val="74D94230"/>
    <w:rsid w:val="75502DDF"/>
    <w:rsid w:val="75E021CC"/>
    <w:rsid w:val="75E90E77"/>
    <w:rsid w:val="761D0B99"/>
    <w:rsid w:val="76F0606E"/>
    <w:rsid w:val="77E22BFE"/>
    <w:rsid w:val="78D05238"/>
    <w:rsid w:val="78FF5314"/>
    <w:rsid w:val="79313EFC"/>
    <w:rsid w:val="79990BD9"/>
    <w:rsid w:val="79FE4917"/>
    <w:rsid w:val="7A5E0265"/>
    <w:rsid w:val="7A9054B0"/>
    <w:rsid w:val="7A95780F"/>
    <w:rsid w:val="7A9E4FE7"/>
    <w:rsid w:val="7AB929E7"/>
    <w:rsid w:val="7BB952A2"/>
    <w:rsid w:val="7C544991"/>
    <w:rsid w:val="7C98336F"/>
    <w:rsid w:val="7D0321C3"/>
    <w:rsid w:val="7DB92277"/>
    <w:rsid w:val="7DD13697"/>
    <w:rsid w:val="7EA25192"/>
    <w:rsid w:val="7F315E5E"/>
    <w:rsid w:val="7FDA0818"/>
    <w:rsid w:val="7FFF6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2"/>
    <w:basedOn w:val="1"/>
    <w:next w:val="1"/>
    <w:qFormat/>
    <w:uiPriority w:val="0"/>
    <w:pPr>
      <w:keepNext/>
      <w:keepLines/>
      <w:snapToGrid w:val="0"/>
      <w:spacing w:before="20" w:after="20" w:line="240" w:lineRule="auto"/>
      <w:jc w:val="left"/>
      <w:outlineLvl w:val="1"/>
    </w:pPr>
    <w:rPr>
      <w:rFonts w:ascii="Arial" w:hAnsi="Arial" w:eastAsia="宋体"/>
      <w:b/>
      <w:sz w:val="24"/>
    </w:rPr>
  </w:style>
  <w:style w:type="paragraph" w:styleId="4">
    <w:name w:val="heading 3"/>
    <w:basedOn w:val="1"/>
    <w:next w:val="1"/>
    <w:qFormat/>
    <w:uiPriority w:val="0"/>
    <w:pPr>
      <w:keepNext/>
      <w:keepLines/>
      <w:adjustRightInd w:val="0"/>
      <w:snapToGrid w:val="0"/>
      <w:spacing w:beforeLines="0" w:beforeAutospacing="0" w:afterLines="0" w:afterAutospacing="0" w:line="240" w:lineRule="auto"/>
      <w:outlineLvl w:val="2"/>
    </w:pPr>
    <w:rPr>
      <w:rFonts w:ascii="Times New Roman" w:hAnsi="Times New Roman" w:eastAsia="宋体"/>
      <w:b/>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footer"/>
    <w:basedOn w:val="1"/>
    <w:qFormat/>
    <w:uiPriority w:val="99"/>
    <w:pPr>
      <w:tabs>
        <w:tab w:val="center" w:pos="4153"/>
        <w:tab w:val="right" w:pos="8306"/>
      </w:tabs>
    </w:pPr>
    <w:rPr>
      <w:rFonts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59"/>
    <w:pPr>
      <w:widowControl w:val="0"/>
      <w:jc w:val="both"/>
    </w:pPr>
    <w:rPr>
      <w:rFonts w:ascii="Times New Roman" w:hAnsi="Times New Roman" w:eastAsia="宋体"/>
      <w:kern w:val="2"/>
      <w:sz w:val="21"/>
      <w:szCs w:val="21"/>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 w:type="paragraph" w:customStyle="1" w:styleId="1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2">
    <w:name w:val="正文_20"/>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1191</Words>
  <Characters>1267</Characters>
  <Lines>0</Lines>
  <Paragraphs>0</Paragraphs>
  <TotalTime>0</TotalTime>
  <ScaleCrop>false</ScaleCrop>
  <LinksUpToDate>false</LinksUpToDate>
  <CharactersWithSpaces>1272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印倩</cp:lastModifiedBy>
  <dcterms:modified xsi:type="dcterms:W3CDTF">2026-01-23T08:30:38Z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A18F01091BE547FB844F2A250FBD0F95</vt:lpwstr>
  </property>
  <property fmtid="{D5CDD505-2E9C-101B-9397-08002B2CF9AE}" pid="4" name="KSOTemplateDocerSaveRecord">
    <vt:lpwstr>eyJoZGlkIjoiMTU5OGFmNDdjYjU0Y2ZmMzc5NjUzYWYwNWY1MDRjYjUiLCJ1c2VySWQiOiIxNzE0Nzk2NDgzIn0=</vt:lpwstr>
  </property>
</Properties>
</file>